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900" w:type="pct"/>
        <w:jc w:val="center"/>
        <w:tblCellMar>
          <w:top w:w="75" w:type="dxa"/>
          <w:left w:w="75" w:type="dxa"/>
          <w:bottom w:w="75" w:type="dxa"/>
          <w:right w:w="75" w:type="dxa"/>
        </w:tblCellMar>
        <w:tblLook w:val="04A0"/>
      </w:tblPr>
      <w:tblGrid>
        <w:gridCol w:w="8287"/>
      </w:tblGrid>
      <w:tr w:rsidR="009619B1" w:rsidRPr="009619B1">
        <w:trPr>
          <w:jc w:val="center"/>
        </w:trPr>
        <w:tc>
          <w:tcPr>
            <w:tcW w:w="0" w:type="auto"/>
            <w:vAlign w:val="center"/>
            <w:hideMark/>
          </w:tcPr>
          <w:p w:rsidR="009619B1" w:rsidRPr="009619B1" w:rsidRDefault="009619B1" w:rsidP="009619B1">
            <w:pPr>
              <w:widowControl/>
              <w:rPr>
                <w:rFonts w:ascii="Arial" w:eastAsia="宋体" w:hAnsi="Arial" w:cs="Arial"/>
                <w:color w:val="000000"/>
                <w:kern w:val="0"/>
                <w:sz w:val="48"/>
                <w:szCs w:val="48"/>
              </w:rPr>
            </w:pPr>
          </w:p>
        </w:tc>
      </w:tr>
    </w:tbl>
    <w:p w:rsidR="009619B1" w:rsidRPr="009619B1" w:rsidRDefault="009619B1" w:rsidP="009619B1">
      <w:pPr>
        <w:widowControl/>
        <w:jc w:val="left"/>
        <w:rPr>
          <w:rFonts w:ascii="Arial" w:eastAsia="宋体" w:hAnsi="Arial" w:cs="Arial"/>
          <w:vanish/>
          <w:color w:val="000000"/>
          <w:kern w:val="0"/>
          <w:sz w:val="18"/>
          <w:szCs w:val="18"/>
        </w:rPr>
      </w:pPr>
    </w:p>
    <w:p w:rsidR="009619B1" w:rsidRPr="009619B1" w:rsidRDefault="009619B1" w:rsidP="009619B1">
      <w:pPr>
        <w:widowControl/>
        <w:jc w:val="left"/>
        <w:rPr>
          <w:rFonts w:ascii="Arial" w:eastAsia="宋体" w:hAnsi="Arial" w:cs="Arial"/>
          <w:color w:val="000000"/>
          <w:kern w:val="0"/>
          <w:sz w:val="18"/>
          <w:szCs w:val="18"/>
        </w:rPr>
      </w:pPr>
    </w:p>
    <w:tbl>
      <w:tblPr>
        <w:tblW w:w="4500" w:type="pct"/>
        <w:jc w:val="center"/>
        <w:tblCellMar>
          <w:left w:w="0" w:type="dxa"/>
          <w:right w:w="0" w:type="dxa"/>
        </w:tblCellMar>
        <w:tblLook w:val="04A0"/>
      </w:tblPr>
      <w:tblGrid>
        <w:gridCol w:w="7475"/>
      </w:tblGrid>
      <w:tr w:rsidR="009619B1" w:rsidRPr="009619B1">
        <w:trPr>
          <w:jc w:val="center"/>
        </w:trPr>
        <w:tc>
          <w:tcPr>
            <w:tcW w:w="0" w:type="auto"/>
            <w:hideMark/>
          </w:tcPr>
          <w:p w:rsidR="009619B1" w:rsidRPr="009619B1" w:rsidRDefault="009619B1" w:rsidP="009619B1">
            <w:pPr>
              <w:widowControl/>
              <w:tabs>
                <w:tab w:val="left" w:pos="799"/>
              </w:tabs>
              <w:jc w:val="center"/>
              <w:rPr>
                <w:rFonts w:ascii="Arial" w:eastAsia="宋体" w:hAnsi="Arial" w:cs="Arial"/>
                <w:color w:val="000000"/>
                <w:kern w:val="0"/>
                <w:sz w:val="36"/>
                <w:szCs w:val="36"/>
              </w:rPr>
            </w:pPr>
            <w:r w:rsidRPr="009619B1">
              <w:rPr>
                <w:rFonts w:ascii="黑体" w:eastAsia="黑体" w:hAnsi="黑体" w:cs="Arial" w:hint="eastAsia"/>
                <w:color w:val="FF0000"/>
                <w:kern w:val="0"/>
                <w:sz w:val="36"/>
                <w:szCs w:val="36"/>
              </w:rPr>
              <w:t>上海市职业技能</w:t>
            </w:r>
            <w:bookmarkStart w:id="0" w:name="_GoBack"/>
            <w:bookmarkEnd w:id="0"/>
            <w:r w:rsidRPr="009619B1">
              <w:rPr>
                <w:rFonts w:ascii="黑体" w:eastAsia="黑体" w:hAnsi="黑体" w:cs="Arial" w:hint="eastAsia"/>
                <w:color w:val="FF0000"/>
                <w:kern w:val="0"/>
                <w:sz w:val="36"/>
                <w:szCs w:val="36"/>
              </w:rPr>
              <w:t>竞赛组织委员会办公室</w:t>
            </w:r>
          </w:p>
          <w:p w:rsidR="009619B1" w:rsidRPr="009619B1" w:rsidRDefault="009619B1" w:rsidP="009619B1">
            <w:pPr>
              <w:widowControl/>
              <w:tabs>
                <w:tab w:val="left" w:pos="799"/>
              </w:tabs>
              <w:jc w:val="center"/>
              <w:rPr>
                <w:rFonts w:ascii="Arial" w:eastAsia="宋体" w:hAnsi="Arial" w:cs="Arial"/>
                <w:color w:val="000000"/>
                <w:kern w:val="0"/>
                <w:sz w:val="28"/>
                <w:szCs w:val="28"/>
              </w:rPr>
            </w:pPr>
            <w:r w:rsidRPr="009619B1">
              <w:rPr>
                <w:rFonts w:ascii="黑体" w:eastAsia="黑体" w:hAnsi="黑体" w:cs="Arial" w:hint="eastAsia"/>
                <w:color w:val="000000"/>
                <w:kern w:val="0"/>
                <w:sz w:val="28"/>
                <w:szCs w:val="28"/>
              </w:rPr>
              <w:t>沪技竞办（2015）1号</w:t>
            </w:r>
          </w:p>
          <w:p w:rsidR="009619B1" w:rsidRPr="009619B1" w:rsidRDefault="009619B1" w:rsidP="009619B1">
            <w:pPr>
              <w:widowControl/>
              <w:tabs>
                <w:tab w:val="left" w:pos="799"/>
              </w:tabs>
              <w:jc w:val="center"/>
              <w:rPr>
                <w:rFonts w:ascii="Arial" w:eastAsia="宋体" w:hAnsi="Arial" w:cs="Arial"/>
                <w:color w:val="000000"/>
                <w:kern w:val="0"/>
                <w:sz w:val="18"/>
                <w:szCs w:val="18"/>
              </w:rPr>
            </w:pPr>
            <w:r w:rsidRPr="009619B1">
              <w:rPr>
                <w:rFonts w:ascii="Arial" w:eastAsia="宋体" w:hAnsi="Arial" w:cs="Arial"/>
                <w:color w:val="000000"/>
                <w:kern w:val="0"/>
                <w:sz w:val="18"/>
                <w:szCs w:val="18"/>
              </w:rPr>
              <w:t> </w:t>
            </w:r>
          </w:p>
          <w:p w:rsidR="009619B1" w:rsidRPr="009619B1" w:rsidRDefault="009619B1" w:rsidP="009619B1">
            <w:pPr>
              <w:widowControl/>
              <w:tabs>
                <w:tab w:val="left" w:pos="799"/>
              </w:tabs>
              <w:jc w:val="center"/>
              <w:rPr>
                <w:rFonts w:ascii="Arial" w:eastAsia="宋体" w:hAnsi="Arial" w:cs="Arial"/>
                <w:color w:val="000000"/>
                <w:kern w:val="0"/>
                <w:sz w:val="18"/>
                <w:szCs w:val="18"/>
              </w:rPr>
            </w:pPr>
            <w:r w:rsidRPr="009619B1">
              <w:rPr>
                <w:rFonts w:ascii="黑体" w:eastAsia="黑体" w:hAnsi="黑体" w:cs="Arial" w:hint="eastAsia"/>
                <w:color w:val="000000"/>
                <w:kern w:val="0"/>
                <w:sz w:val="36"/>
                <w:szCs w:val="36"/>
              </w:rPr>
              <w:t>关于举办2015年中国技能大赛——</w:t>
            </w:r>
          </w:p>
          <w:p w:rsidR="009619B1" w:rsidRPr="009619B1" w:rsidRDefault="009619B1" w:rsidP="009619B1">
            <w:pPr>
              <w:widowControl/>
              <w:tabs>
                <w:tab w:val="left" w:pos="799"/>
              </w:tabs>
              <w:jc w:val="center"/>
              <w:rPr>
                <w:rFonts w:ascii="Arial" w:eastAsia="宋体" w:hAnsi="Arial" w:cs="Arial"/>
                <w:color w:val="000000"/>
                <w:kern w:val="0"/>
                <w:sz w:val="18"/>
                <w:szCs w:val="18"/>
              </w:rPr>
            </w:pPr>
            <w:r w:rsidRPr="009619B1">
              <w:rPr>
                <w:rFonts w:ascii="黑体" w:eastAsia="黑体" w:hAnsi="黑体" w:cs="Arial" w:hint="eastAsia"/>
                <w:color w:val="000000"/>
                <w:kern w:val="0"/>
                <w:sz w:val="36"/>
                <w:szCs w:val="36"/>
              </w:rPr>
              <w:t>上海市职业技能大赛的通知</w:t>
            </w:r>
          </w:p>
          <w:p w:rsidR="009619B1" w:rsidRPr="009619B1" w:rsidRDefault="009619B1" w:rsidP="009619B1">
            <w:pPr>
              <w:widowControl/>
              <w:tabs>
                <w:tab w:val="left" w:pos="799"/>
              </w:tabs>
              <w:jc w:val="center"/>
              <w:rPr>
                <w:rFonts w:ascii="Arial" w:eastAsia="宋体" w:hAnsi="Arial" w:cs="Arial"/>
                <w:color w:val="000000"/>
                <w:kern w:val="0"/>
                <w:sz w:val="18"/>
                <w:szCs w:val="18"/>
              </w:rPr>
            </w:pPr>
            <w:r w:rsidRPr="009619B1">
              <w:rPr>
                <w:rFonts w:ascii="Arial" w:eastAsia="宋体" w:hAnsi="Arial" w:cs="Arial"/>
                <w:color w:val="000000"/>
                <w:kern w:val="0"/>
                <w:sz w:val="18"/>
                <w:szCs w:val="18"/>
              </w:rPr>
              <w:t> </w:t>
            </w:r>
          </w:p>
          <w:p w:rsidR="009619B1" w:rsidRPr="009619B1" w:rsidRDefault="009619B1" w:rsidP="009619B1">
            <w:pPr>
              <w:widowControl/>
              <w:snapToGrid w:val="0"/>
              <w:spacing w:line="360" w:lineRule="auto"/>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各区（县）人力资源和社会保障局、财政局、总工会、团委、教育局、经济信息化委、国资委，各行业主管部门，控股（集团）公司，高等院校，市级行业协会及有关单位：</w:t>
            </w:r>
          </w:p>
          <w:p w:rsidR="009619B1" w:rsidRPr="009619B1" w:rsidRDefault="009619B1" w:rsidP="009619B1">
            <w:pPr>
              <w:widowControl/>
              <w:snapToGrid w:val="0"/>
              <w:spacing w:line="360" w:lineRule="auto"/>
              <w:ind w:firstLine="560"/>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根据《关于开展“2014-2015上海市职业技能竞赛活动”的通知》（沪人社职[2014]55号）精神，经研究决定举办“2015年中国技能大赛——上海市职业技能大赛”（以下简称大赛），现将有关工作通知如下：</w:t>
            </w:r>
          </w:p>
          <w:p w:rsidR="009619B1" w:rsidRPr="009619B1" w:rsidRDefault="009619B1" w:rsidP="009619B1">
            <w:pPr>
              <w:widowControl/>
              <w:snapToGrid w:val="0"/>
              <w:spacing w:line="360" w:lineRule="auto"/>
              <w:ind w:firstLine="562"/>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一、竞赛组织</w:t>
            </w:r>
          </w:p>
          <w:p w:rsidR="009619B1" w:rsidRPr="009619B1" w:rsidRDefault="009619B1" w:rsidP="009619B1">
            <w:pPr>
              <w:widowControl/>
              <w:snapToGrid w:val="0"/>
              <w:spacing w:line="360" w:lineRule="auto"/>
              <w:ind w:firstLine="560"/>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2015年中国技能大赛——上海市职业技能大赛由上海市职业技能竞赛组织委员会（以下简称市竞赛组委会）主办，委托相关市级行业协会承办。主办单位负责大赛总体策划、组织协调、技术指导和整体宣传等相关工作，承办单位负责大赛具体发动、报名受理、赛务安排、赛场管理和竞赛咨询等相关工作。</w:t>
            </w:r>
          </w:p>
          <w:p w:rsidR="009619B1" w:rsidRPr="009619B1" w:rsidRDefault="009619B1" w:rsidP="009619B1">
            <w:pPr>
              <w:widowControl/>
              <w:snapToGrid w:val="0"/>
              <w:spacing w:line="360" w:lineRule="auto"/>
              <w:ind w:firstLine="562"/>
              <w:jc w:val="left"/>
              <w:rPr>
                <w:rFonts w:ascii="Arial" w:eastAsia="宋体" w:hAnsi="Arial" w:cs="Arial"/>
                <w:color w:val="000000"/>
                <w:kern w:val="0"/>
                <w:sz w:val="28"/>
                <w:szCs w:val="28"/>
              </w:rPr>
            </w:pPr>
            <w:r w:rsidRPr="009619B1">
              <w:rPr>
                <w:rFonts w:ascii="Arial" w:eastAsia="宋体" w:hAnsi="Arial" w:cs="Arial"/>
                <w:color w:val="000000"/>
                <w:kern w:val="0"/>
                <w:sz w:val="28"/>
                <w:szCs w:val="28"/>
              </w:rPr>
              <w:t> </w:t>
            </w:r>
          </w:p>
          <w:p w:rsidR="009619B1" w:rsidRPr="009619B1" w:rsidRDefault="009619B1" w:rsidP="009619B1">
            <w:pPr>
              <w:widowControl/>
              <w:snapToGrid w:val="0"/>
              <w:spacing w:line="360" w:lineRule="auto"/>
              <w:ind w:firstLine="562"/>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二、竞赛项目</w:t>
            </w:r>
          </w:p>
          <w:p w:rsidR="009619B1" w:rsidRPr="008F1212" w:rsidRDefault="009619B1" w:rsidP="009619B1">
            <w:pPr>
              <w:widowControl/>
              <w:snapToGrid w:val="0"/>
              <w:spacing w:line="360" w:lineRule="auto"/>
              <w:ind w:firstLine="560"/>
              <w:jc w:val="left"/>
              <w:rPr>
                <w:rFonts w:ascii="Arial" w:eastAsia="宋体" w:hAnsi="Arial" w:cs="Arial"/>
                <w:color w:val="FF0000"/>
                <w:kern w:val="0"/>
                <w:sz w:val="28"/>
                <w:szCs w:val="28"/>
              </w:rPr>
            </w:pPr>
            <w:r w:rsidRPr="009619B1">
              <w:rPr>
                <w:rFonts w:ascii="仿宋_GB2312" w:eastAsia="仿宋_GB2312" w:hAnsi="Arial" w:cs="Arial" w:hint="eastAsia"/>
                <w:color w:val="000000"/>
                <w:kern w:val="0"/>
                <w:sz w:val="28"/>
                <w:szCs w:val="28"/>
              </w:rPr>
              <w:t>2015年中国技能大赛——上海市职业技能大赛设</w:t>
            </w:r>
            <w:r w:rsidRPr="008F1212">
              <w:rPr>
                <w:rFonts w:ascii="仿宋_GB2312" w:eastAsia="仿宋_GB2312" w:hAnsi="Arial" w:cs="Arial" w:hint="eastAsia"/>
                <w:color w:val="FF0000"/>
                <w:kern w:val="0"/>
                <w:sz w:val="28"/>
                <w:szCs w:val="28"/>
              </w:rPr>
              <w:t>汽车维修工、数控车工、数控铣工、维修电工（工业控制）、中式烹调师、西式面点师、美发师、化妆师、绿化工、网页设计制作</w:t>
            </w:r>
            <w:r w:rsidRPr="008F1212">
              <w:rPr>
                <w:rFonts w:ascii="仿宋_GB2312" w:eastAsia="仿宋_GB2312" w:hAnsi="Arial" w:cs="Arial" w:hint="eastAsia"/>
                <w:color w:val="FF0000"/>
                <w:kern w:val="0"/>
                <w:sz w:val="28"/>
                <w:szCs w:val="28"/>
              </w:rPr>
              <w:lastRenderedPageBreak/>
              <w:t>员（网站设计）、广告设计师（平面设计技术）、电子商务师、物流师（国际货代）、助理保卫师等14个项目。竞赛项目等级为国家职业资格三级。</w:t>
            </w:r>
          </w:p>
          <w:p w:rsidR="009619B1" w:rsidRPr="009619B1" w:rsidRDefault="009619B1" w:rsidP="009619B1">
            <w:pPr>
              <w:widowControl/>
              <w:snapToGrid w:val="0"/>
              <w:spacing w:line="360" w:lineRule="auto"/>
              <w:ind w:firstLine="549"/>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其中，</w:t>
            </w:r>
            <w:r w:rsidRPr="008F1212">
              <w:rPr>
                <w:rFonts w:ascii="仿宋_GB2312" w:eastAsia="仿宋_GB2312" w:hAnsi="Arial" w:cs="Arial" w:hint="eastAsia"/>
                <w:color w:val="FF0000"/>
                <w:kern w:val="0"/>
                <w:sz w:val="28"/>
                <w:szCs w:val="28"/>
              </w:rPr>
              <w:t>汽车维修工、数控车工、数控铣工、维修电工（工业控制）、美发师、网页设计制作员（网站设计）和广告设计师（平面设计技术）等7个项目</w:t>
            </w:r>
            <w:r w:rsidRPr="009619B1">
              <w:rPr>
                <w:rFonts w:ascii="仿宋_GB2312" w:eastAsia="仿宋_GB2312" w:hAnsi="Arial" w:cs="Arial" w:hint="eastAsia"/>
                <w:color w:val="000000"/>
                <w:kern w:val="0"/>
                <w:sz w:val="28"/>
                <w:szCs w:val="28"/>
              </w:rPr>
              <w:t>参照世界技能大赛的规则、内容和方法组织竞赛（以下简称“世赛项目”）；</w:t>
            </w:r>
            <w:r w:rsidRPr="004E3E83">
              <w:rPr>
                <w:rFonts w:ascii="仿宋_GB2312" w:eastAsia="仿宋_GB2312" w:hAnsi="Arial" w:cs="Arial" w:hint="eastAsia"/>
                <w:color w:val="FF0000"/>
                <w:kern w:val="0"/>
                <w:sz w:val="28"/>
                <w:szCs w:val="28"/>
              </w:rPr>
              <w:t>中式烹调师、维修电工（工业控制）、西式面点师、美发师、化妆师、助理保卫师等6个项目的参赛报名和初赛组织等与相关单位组织的2015年市级二类竞赛相衔接（以下简称“</w:t>
            </w:r>
            <w:r w:rsidRPr="004E3E83">
              <w:rPr>
                <w:rFonts w:ascii="仿宋_GB2312" w:eastAsia="仿宋_GB2312" w:hAnsi="Arial" w:cs="Arial" w:hint="eastAsia"/>
                <w:b/>
                <w:color w:val="FF0000"/>
                <w:kern w:val="0"/>
                <w:sz w:val="28"/>
                <w:szCs w:val="28"/>
              </w:rPr>
              <w:t>衔接项目</w:t>
            </w:r>
            <w:r w:rsidRPr="004E3E83">
              <w:rPr>
                <w:rFonts w:ascii="仿宋_GB2312" w:eastAsia="仿宋_GB2312" w:hAnsi="Arial" w:cs="Arial" w:hint="eastAsia"/>
                <w:color w:val="FF0000"/>
                <w:kern w:val="0"/>
                <w:sz w:val="28"/>
                <w:szCs w:val="28"/>
              </w:rPr>
              <w:t>”）。</w:t>
            </w:r>
          </w:p>
          <w:p w:rsidR="009619B1" w:rsidRPr="009619B1" w:rsidRDefault="009619B1" w:rsidP="009619B1">
            <w:pPr>
              <w:widowControl/>
              <w:snapToGrid w:val="0"/>
              <w:spacing w:line="360" w:lineRule="auto"/>
              <w:ind w:firstLine="562"/>
              <w:jc w:val="left"/>
              <w:rPr>
                <w:rFonts w:ascii="Arial" w:eastAsia="宋体" w:hAnsi="Arial" w:cs="Arial"/>
                <w:color w:val="000000"/>
                <w:kern w:val="0"/>
                <w:sz w:val="28"/>
                <w:szCs w:val="28"/>
              </w:rPr>
            </w:pPr>
            <w:r w:rsidRPr="009619B1">
              <w:rPr>
                <w:rFonts w:ascii="Arial" w:eastAsia="宋体" w:hAnsi="Arial" w:cs="Arial"/>
                <w:color w:val="000000"/>
                <w:kern w:val="0"/>
                <w:sz w:val="28"/>
                <w:szCs w:val="28"/>
              </w:rPr>
              <w:t> </w:t>
            </w:r>
          </w:p>
          <w:p w:rsidR="009619B1" w:rsidRPr="009619B1" w:rsidRDefault="009619B1" w:rsidP="009619B1">
            <w:pPr>
              <w:widowControl/>
              <w:snapToGrid w:val="0"/>
              <w:spacing w:line="360" w:lineRule="auto"/>
              <w:ind w:firstLine="562"/>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三、竞赛形式和内容</w:t>
            </w:r>
          </w:p>
          <w:p w:rsidR="009619B1" w:rsidRPr="009619B1" w:rsidRDefault="009619B1" w:rsidP="009619B1">
            <w:pPr>
              <w:widowControl/>
              <w:snapToGrid w:val="0"/>
              <w:spacing w:line="360" w:lineRule="auto"/>
              <w:ind w:firstLine="562"/>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（一）竞赛形式</w:t>
            </w:r>
          </w:p>
          <w:p w:rsidR="009619B1" w:rsidRPr="009619B1" w:rsidRDefault="009619B1" w:rsidP="009619B1">
            <w:pPr>
              <w:widowControl/>
              <w:snapToGrid w:val="0"/>
              <w:spacing w:line="360" w:lineRule="auto"/>
              <w:ind w:firstLine="560"/>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大赛分为初赛和决赛两阶段。衔接项目的初赛由市竞赛组委会统一组织实施，其他项目的初赛由各参赛单位组织实施；决赛均由市竞赛组委会统一组织实施。</w:t>
            </w:r>
          </w:p>
          <w:p w:rsidR="009619B1" w:rsidRPr="009619B1" w:rsidRDefault="009619B1" w:rsidP="009619B1">
            <w:pPr>
              <w:widowControl/>
              <w:snapToGrid w:val="0"/>
              <w:spacing w:line="360" w:lineRule="auto"/>
              <w:ind w:firstLine="562"/>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（二）竞赛内容</w:t>
            </w:r>
          </w:p>
          <w:p w:rsidR="009619B1" w:rsidRPr="009619B1" w:rsidRDefault="009619B1" w:rsidP="009619B1">
            <w:pPr>
              <w:widowControl/>
              <w:snapToGrid w:val="0"/>
              <w:spacing w:line="360" w:lineRule="auto"/>
              <w:ind w:firstLine="560"/>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1、衔接项目初赛内容由市职业技能鉴定中心按相应的竞赛题库组卷确定，其他项目的初赛内容由各参赛单位根据参赛要求确定。</w:t>
            </w:r>
          </w:p>
          <w:p w:rsidR="009619B1" w:rsidRPr="009619B1" w:rsidRDefault="009619B1" w:rsidP="009619B1">
            <w:pPr>
              <w:widowControl/>
              <w:snapToGrid w:val="0"/>
              <w:spacing w:line="360" w:lineRule="auto"/>
              <w:ind w:firstLine="560"/>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2、决赛内容按照国家职业技能标准并学习和借鉴世界技能大赛的命题思路，由市竞赛组委会组织有关专家统一命题。</w:t>
            </w:r>
          </w:p>
          <w:p w:rsidR="009619B1" w:rsidRPr="009619B1" w:rsidRDefault="009619B1" w:rsidP="009619B1">
            <w:pPr>
              <w:widowControl/>
              <w:snapToGrid w:val="0"/>
              <w:spacing w:line="360" w:lineRule="auto"/>
              <w:jc w:val="left"/>
              <w:rPr>
                <w:rFonts w:ascii="Arial" w:eastAsia="宋体" w:hAnsi="Arial" w:cs="Arial"/>
                <w:color w:val="000000"/>
                <w:kern w:val="0"/>
                <w:sz w:val="28"/>
                <w:szCs w:val="28"/>
              </w:rPr>
            </w:pPr>
            <w:r w:rsidRPr="009619B1">
              <w:rPr>
                <w:rFonts w:ascii="Arial" w:eastAsia="宋体" w:hAnsi="Arial" w:cs="Arial"/>
                <w:color w:val="000000"/>
                <w:kern w:val="0"/>
                <w:sz w:val="28"/>
                <w:szCs w:val="28"/>
              </w:rPr>
              <w:t> </w:t>
            </w:r>
          </w:p>
          <w:p w:rsidR="009619B1" w:rsidRPr="009619B1" w:rsidRDefault="009619B1" w:rsidP="009619B1">
            <w:pPr>
              <w:widowControl/>
              <w:snapToGrid w:val="0"/>
              <w:spacing w:line="360" w:lineRule="auto"/>
              <w:ind w:firstLine="562"/>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四、竞赛报名</w:t>
            </w:r>
          </w:p>
          <w:p w:rsidR="009619B1" w:rsidRPr="009619B1" w:rsidRDefault="009619B1" w:rsidP="009619B1">
            <w:pPr>
              <w:widowControl/>
              <w:snapToGrid w:val="0"/>
              <w:spacing w:line="360" w:lineRule="auto"/>
              <w:ind w:firstLine="562"/>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（一）报名条件</w:t>
            </w:r>
          </w:p>
          <w:p w:rsidR="009619B1" w:rsidRPr="009619B1" w:rsidRDefault="009619B1" w:rsidP="009619B1">
            <w:pPr>
              <w:widowControl/>
              <w:snapToGrid w:val="0"/>
              <w:spacing w:line="360" w:lineRule="auto"/>
              <w:ind w:firstLine="560"/>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lastRenderedPageBreak/>
              <w:t>符合以下条件之一的人员可报名参赛：</w:t>
            </w:r>
          </w:p>
          <w:p w:rsidR="009619B1" w:rsidRPr="009619B1" w:rsidRDefault="009619B1" w:rsidP="009619B1">
            <w:pPr>
              <w:widowControl/>
              <w:snapToGrid w:val="0"/>
              <w:spacing w:line="360" w:lineRule="auto"/>
              <w:ind w:firstLine="560"/>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1、取得本项目对应的职业资格四级证书（以三级为起点的职业须取得相关职业资格四级证书）；</w:t>
            </w:r>
          </w:p>
          <w:p w:rsidR="009619B1" w:rsidRPr="009619B1" w:rsidRDefault="009619B1" w:rsidP="009619B1">
            <w:pPr>
              <w:widowControl/>
              <w:snapToGrid w:val="0"/>
              <w:spacing w:line="360" w:lineRule="auto"/>
              <w:ind w:firstLine="560"/>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2、取得本项目对应的职业资格五级证书三年以上（以四级为起点的职业须取得相关职业资格五级证书三年以上）；</w:t>
            </w:r>
          </w:p>
          <w:p w:rsidR="009619B1" w:rsidRPr="009619B1" w:rsidRDefault="009619B1" w:rsidP="009619B1">
            <w:pPr>
              <w:widowControl/>
              <w:snapToGrid w:val="0"/>
              <w:spacing w:line="360" w:lineRule="auto"/>
              <w:ind w:firstLine="560"/>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3、取得高等教育毕业证书；</w:t>
            </w:r>
          </w:p>
          <w:p w:rsidR="009619B1" w:rsidRPr="009619B1" w:rsidRDefault="009619B1" w:rsidP="009619B1">
            <w:pPr>
              <w:widowControl/>
              <w:snapToGrid w:val="0"/>
              <w:spacing w:line="360" w:lineRule="auto"/>
              <w:ind w:firstLine="560"/>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4、高等教育相关专业在校毕业学年学生；</w:t>
            </w:r>
          </w:p>
          <w:p w:rsidR="009619B1" w:rsidRPr="009619B1" w:rsidRDefault="009619B1" w:rsidP="009619B1">
            <w:pPr>
              <w:widowControl/>
              <w:snapToGrid w:val="0"/>
              <w:spacing w:line="360" w:lineRule="auto"/>
              <w:ind w:firstLine="560"/>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5、对信息服务和创意设计类职业，取得由市级以上相关行政主管部门核发的信息服务类资格证书三年以上；</w:t>
            </w:r>
          </w:p>
          <w:p w:rsidR="009619B1" w:rsidRPr="009619B1" w:rsidRDefault="009619B1" w:rsidP="009619B1">
            <w:pPr>
              <w:widowControl/>
              <w:snapToGrid w:val="0"/>
              <w:spacing w:line="360" w:lineRule="auto"/>
              <w:ind w:firstLine="560"/>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6、获得本市区（县）、局级以上“青年岗位能手”荣誉称号。</w:t>
            </w:r>
          </w:p>
          <w:p w:rsidR="009619B1" w:rsidRPr="009619B1" w:rsidRDefault="009619B1" w:rsidP="009619B1">
            <w:pPr>
              <w:widowControl/>
              <w:snapToGrid w:val="0"/>
              <w:spacing w:line="360" w:lineRule="auto"/>
              <w:ind w:firstLine="560"/>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以上条件中的“相关职业”或“相关专业”，以《2015年上海市国家职业资格鉴定申报条件》中的规定为准。</w:t>
            </w:r>
          </w:p>
          <w:p w:rsidR="009619B1" w:rsidRPr="009619B1" w:rsidRDefault="009619B1" w:rsidP="009619B1">
            <w:pPr>
              <w:widowControl/>
              <w:snapToGrid w:val="0"/>
              <w:spacing w:line="360" w:lineRule="auto"/>
              <w:ind w:firstLine="562"/>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（二）报名办法</w:t>
            </w:r>
          </w:p>
          <w:p w:rsidR="009619B1" w:rsidRPr="009619B1" w:rsidRDefault="009619B1" w:rsidP="009619B1">
            <w:pPr>
              <w:widowControl/>
              <w:snapToGrid w:val="0"/>
              <w:spacing w:line="360" w:lineRule="auto"/>
              <w:ind w:firstLine="560"/>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1、团体报名</w:t>
            </w:r>
          </w:p>
          <w:p w:rsidR="009619B1" w:rsidRPr="009619B1" w:rsidRDefault="009619B1" w:rsidP="009619B1">
            <w:pPr>
              <w:widowControl/>
              <w:snapToGrid w:val="0"/>
              <w:spacing w:line="360" w:lineRule="auto"/>
              <w:ind w:firstLine="560"/>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各区（县）、行业主管部门、控股（集团）公司、市级行业协会、本市高技能人才培养基地等市级二类竞赛主办单位（以下简称市级二类竞赛主办单位）应积极组队参赛，其他独立法人单位也可组队参赛。</w:t>
            </w:r>
          </w:p>
          <w:p w:rsidR="009619B1" w:rsidRPr="004E3E83" w:rsidRDefault="009619B1" w:rsidP="009619B1">
            <w:pPr>
              <w:widowControl/>
              <w:snapToGrid w:val="0"/>
              <w:spacing w:line="360" w:lineRule="auto"/>
              <w:ind w:firstLine="560"/>
              <w:jc w:val="left"/>
              <w:rPr>
                <w:rFonts w:ascii="Arial" w:eastAsia="宋体" w:hAnsi="Arial" w:cs="Arial"/>
                <w:color w:val="FF0000"/>
                <w:kern w:val="0"/>
                <w:sz w:val="28"/>
                <w:szCs w:val="28"/>
              </w:rPr>
            </w:pPr>
            <w:r w:rsidRPr="004E3E83">
              <w:rPr>
                <w:rFonts w:ascii="仿宋_GB2312" w:eastAsia="仿宋_GB2312" w:hAnsi="Arial" w:cs="Arial" w:hint="eastAsia"/>
                <w:color w:val="FF0000"/>
                <w:kern w:val="0"/>
                <w:sz w:val="28"/>
                <w:szCs w:val="28"/>
              </w:rPr>
              <w:t>市级二类竞赛主办单位参加衔接项目比赛的参赛人数可由参赛单位根据实际情况确定。各单位在“上海市劳动保障信息管理系统”中完成开班注册和网上申报后，填写《2015年中国技能大赛——上海市职业技能大赛报名表（1）》并加盖公章，办理大赛报名手续。</w:t>
            </w:r>
          </w:p>
          <w:p w:rsidR="009619B1" w:rsidRPr="009619B1" w:rsidRDefault="009619B1" w:rsidP="009619B1">
            <w:pPr>
              <w:widowControl/>
              <w:snapToGrid w:val="0"/>
              <w:spacing w:line="360" w:lineRule="auto"/>
              <w:ind w:firstLine="560"/>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市级二类竞赛主办单位参加其他大赛项目及其他独立法</w:t>
            </w:r>
            <w:r w:rsidRPr="009619B1">
              <w:rPr>
                <w:rFonts w:ascii="仿宋_GB2312" w:eastAsia="仿宋_GB2312" w:hAnsi="Arial" w:cs="Arial" w:hint="eastAsia"/>
                <w:color w:val="000000"/>
                <w:kern w:val="0"/>
                <w:sz w:val="28"/>
                <w:szCs w:val="28"/>
              </w:rPr>
              <w:lastRenderedPageBreak/>
              <w:t>人单位参加所有大赛项目的，每个项目参赛人数最多不超过9人。各单位应填写《2015年中国技能大赛——上海市职业技能大赛报名表（2）》并加盖公章，携带纸质报名表、报名表电子文档、参赛选手二代身份证原件和复印件，以及报名条件中需要的相关证书原件和复印件到指定地点报名。</w:t>
            </w:r>
          </w:p>
          <w:p w:rsidR="009619B1" w:rsidRPr="009619B1" w:rsidRDefault="009619B1" w:rsidP="009619B1">
            <w:pPr>
              <w:widowControl/>
              <w:snapToGrid w:val="0"/>
              <w:spacing w:line="360" w:lineRule="auto"/>
              <w:ind w:firstLine="560"/>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2、个人报名：</w:t>
            </w:r>
          </w:p>
          <w:p w:rsidR="009619B1" w:rsidRPr="009619B1" w:rsidRDefault="009619B1" w:rsidP="009619B1">
            <w:pPr>
              <w:widowControl/>
              <w:snapToGrid w:val="0"/>
              <w:spacing w:line="360" w:lineRule="auto"/>
              <w:ind w:firstLine="560"/>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选手个人应填写《2015年中国技能大赛——上海市职业技能大赛报名表（2）》，并携带本人二代身份证原件和复印件，以及报名条件中需要的相关证书原件和复印件到指定地点报名。</w:t>
            </w:r>
          </w:p>
          <w:p w:rsidR="009619B1" w:rsidRPr="009619B1" w:rsidRDefault="009619B1" w:rsidP="009619B1">
            <w:pPr>
              <w:widowControl/>
              <w:snapToGrid w:val="0"/>
              <w:spacing w:line="360" w:lineRule="auto"/>
              <w:ind w:firstLine="560"/>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符合大赛报名条件的人员可通过团体报名或个人报名方式申请参赛，每位选手限报一个项目。为备战世界技能大赛，鼓励1995年1月1日以后出生的人员积极参加“世赛项目”的竞赛。</w:t>
            </w:r>
          </w:p>
          <w:p w:rsidR="009619B1" w:rsidRPr="009619B1" w:rsidRDefault="009619B1" w:rsidP="009619B1">
            <w:pPr>
              <w:widowControl/>
              <w:snapToGrid w:val="0"/>
              <w:spacing w:line="360" w:lineRule="auto"/>
              <w:ind w:firstLine="562"/>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（三）报名时间和地点</w:t>
            </w:r>
          </w:p>
          <w:p w:rsidR="009619B1" w:rsidRPr="004E3E83" w:rsidRDefault="009619B1" w:rsidP="009619B1">
            <w:pPr>
              <w:widowControl/>
              <w:snapToGrid w:val="0"/>
              <w:spacing w:line="360" w:lineRule="auto"/>
              <w:ind w:firstLine="560"/>
              <w:jc w:val="left"/>
              <w:rPr>
                <w:rFonts w:ascii="Arial" w:eastAsia="宋体" w:hAnsi="Arial" w:cs="Arial"/>
                <w:color w:val="FF0000"/>
                <w:kern w:val="0"/>
                <w:sz w:val="28"/>
                <w:szCs w:val="28"/>
              </w:rPr>
            </w:pPr>
            <w:r w:rsidRPr="004E3E83">
              <w:rPr>
                <w:rFonts w:ascii="仿宋_GB2312" w:eastAsia="仿宋_GB2312" w:hAnsi="Arial" w:cs="Arial" w:hint="eastAsia"/>
                <w:color w:val="FF0000"/>
                <w:kern w:val="0"/>
                <w:sz w:val="28"/>
                <w:szCs w:val="28"/>
              </w:rPr>
              <w:t>1、参赛单位和个人报名，应于2015年6月23日（上午9：30-11：30，下午13：30-16：00）至天山路1800号4号楼底楼窗口（上海市职业技能鉴定中心办事大厅）办理相关手续。</w:t>
            </w:r>
          </w:p>
          <w:p w:rsidR="009619B1" w:rsidRPr="004E3E83" w:rsidRDefault="009619B1" w:rsidP="009619B1">
            <w:pPr>
              <w:widowControl/>
              <w:snapToGrid w:val="0"/>
              <w:spacing w:line="360" w:lineRule="auto"/>
              <w:ind w:firstLine="560"/>
              <w:jc w:val="left"/>
              <w:rPr>
                <w:rFonts w:ascii="Arial" w:eastAsia="宋体" w:hAnsi="Arial" w:cs="Arial"/>
                <w:color w:val="FF0000"/>
                <w:kern w:val="0"/>
                <w:sz w:val="28"/>
                <w:szCs w:val="28"/>
              </w:rPr>
            </w:pPr>
            <w:r w:rsidRPr="004E3E83">
              <w:rPr>
                <w:rFonts w:ascii="仿宋_GB2312" w:eastAsia="仿宋_GB2312" w:hAnsi="Arial" w:cs="Arial" w:hint="eastAsia"/>
                <w:color w:val="FF0000"/>
                <w:kern w:val="0"/>
                <w:sz w:val="28"/>
                <w:szCs w:val="28"/>
              </w:rPr>
              <w:t>2、市级二类竞赛主办单位参加衔接项目竞赛报名，应于7月23日前在“上海市劳动保障信息管理系统”中完成信息申报和资料提交。</w:t>
            </w:r>
          </w:p>
          <w:p w:rsidR="009619B1" w:rsidRPr="009619B1" w:rsidRDefault="009619B1" w:rsidP="009619B1">
            <w:pPr>
              <w:widowControl/>
              <w:snapToGrid w:val="0"/>
              <w:spacing w:line="360" w:lineRule="auto"/>
              <w:jc w:val="left"/>
              <w:rPr>
                <w:rFonts w:ascii="Arial" w:eastAsia="宋体" w:hAnsi="Arial" w:cs="Arial"/>
                <w:color w:val="000000"/>
                <w:kern w:val="0"/>
                <w:sz w:val="28"/>
                <w:szCs w:val="28"/>
              </w:rPr>
            </w:pPr>
            <w:r w:rsidRPr="009619B1">
              <w:rPr>
                <w:rFonts w:ascii="Arial" w:eastAsia="宋体" w:hAnsi="Arial" w:cs="Arial"/>
                <w:color w:val="000000"/>
                <w:kern w:val="0"/>
                <w:sz w:val="28"/>
                <w:szCs w:val="28"/>
              </w:rPr>
              <w:t> </w:t>
            </w:r>
          </w:p>
          <w:p w:rsidR="009619B1" w:rsidRPr="009619B1" w:rsidRDefault="009619B1" w:rsidP="009619B1">
            <w:pPr>
              <w:widowControl/>
              <w:snapToGrid w:val="0"/>
              <w:spacing w:line="360" w:lineRule="auto"/>
              <w:ind w:firstLine="562"/>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五、竞赛时间</w:t>
            </w:r>
          </w:p>
          <w:p w:rsidR="009619B1" w:rsidRPr="004E3E83" w:rsidRDefault="009619B1" w:rsidP="009619B1">
            <w:pPr>
              <w:widowControl/>
              <w:snapToGrid w:val="0"/>
              <w:spacing w:line="360" w:lineRule="auto"/>
              <w:ind w:firstLine="560"/>
              <w:jc w:val="left"/>
              <w:rPr>
                <w:rFonts w:ascii="Arial" w:eastAsia="宋体" w:hAnsi="Arial" w:cs="Arial"/>
                <w:color w:val="FF0000"/>
                <w:kern w:val="0"/>
                <w:sz w:val="28"/>
                <w:szCs w:val="28"/>
              </w:rPr>
            </w:pPr>
            <w:r w:rsidRPr="004E3E83">
              <w:rPr>
                <w:rFonts w:ascii="仿宋_GB2312" w:eastAsia="仿宋_GB2312" w:hAnsi="Arial" w:cs="Arial" w:hint="eastAsia"/>
                <w:color w:val="FF0000"/>
                <w:kern w:val="0"/>
                <w:sz w:val="28"/>
                <w:szCs w:val="28"/>
              </w:rPr>
              <w:t>1、衔接项目的初赛时间安排在8月份；其他项目的初赛</w:t>
            </w:r>
            <w:r w:rsidRPr="004E3E83">
              <w:rPr>
                <w:rFonts w:ascii="仿宋_GB2312" w:eastAsia="仿宋_GB2312" w:hAnsi="Arial" w:cs="Arial" w:hint="eastAsia"/>
                <w:color w:val="FF0000"/>
                <w:kern w:val="0"/>
                <w:sz w:val="28"/>
                <w:szCs w:val="28"/>
              </w:rPr>
              <w:lastRenderedPageBreak/>
              <w:t>时间由各参赛单位自行确定。</w:t>
            </w:r>
          </w:p>
          <w:p w:rsidR="009619B1" w:rsidRPr="004E3E83" w:rsidRDefault="009619B1" w:rsidP="009619B1">
            <w:pPr>
              <w:widowControl/>
              <w:snapToGrid w:val="0"/>
              <w:spacing w:line="360" w:lineRule="auto"/>
              <w:ind w:firstLine="560"/>
              <w:jc w:val="left"/>
              <w:rPr>
                <w:rFonts w:ascii="Arial" w:eastAsia="宋体" w:hAnsi="Arial" w:cs="Arial"/>
                <w:color w:val="FF0000"/>
                <w:kern w:val="0"/>
                <w:sz w:val="28"/>
                <w:szCs w:val="28"/>
              </w:rPr>
            </w:pPr>
            <w:r w:rsidRPr="004E3E83">
              <w:rPr>
                <w:rFonts w:ascii="仿宋_GB2312" w:eastAsia="仿宋_GB2312" w:hAnsi="Arial" w:cs="Arial" w:hint="eastAsia"/>
                <w:color w:val="FF0000"/>
                <w:kern w:val="0"/>
                <w:sz w:val="28"/>
                <w:szCs w:val="28"/>
              </w:rPr>
              <w:t>2、理论知识决赛时间定于9月12日。</w:t>
            </w:r>
          </w:p>
          <w:p w:rsidR="009619B1" w:rsidRPr="004E3E83" w:rsidRDefault="009619B1" w:rsidP="009619B1">
            <w:pPr>
              <w:widowControl/>
              <w:snapToGrid w:val="0"/>
              <w:spacing w:line="360" w:lineRule="auto"/>
              <w:ind w:firstLine="560"/>
              <w:jc w:val="left"/>
              <w:rPr>
                <w:rFonts w:ascii="Arial" w:eastAsia="宋体" w:hAnsi="Arial" w:cs="Arial"/>
                <w:color w:val="FF0000"/>
                <w:kern w:val="0"/>
                <w:sz w:val="28"/>
                <w:szCs w:val="28"/>
              </w:rPr>
            </w:pPr>
            <w:r w:rsidRPr="004E3E83">
              <w:rPr>
                <w:rFonts w:ascii="仿宋_GB2312" w:eastAsia="仿宋_GB2312" w:hAnsi="Arial" w:cs="Arial" w:hint="eastAsia"/>
                <w:color w:val="FF0000"/>
                <w:kern w:val="0"/>
                <w:sz w:val="28"/>
                <w:szCs w:val="28"/>
              </w:rPr>
              <w:t>3、操作技能决赛时间定于10月24日-25日。</w:t>
            </w:r>
          </w:p>
          <w:p w:rsidR="009619B1" w:rsidRPr="004E3E83" w:rsidRDefault="009619B1" w:rsidP="009619B1">
            <w:pPr>
              <w:widowControl/>
              <w:snapToGrid w:val="0"/>
              <w:spacing w:line="360" w:lineRule="auto"/>
              <w:ind w:firstLine="560"/>
              <w:jc w:val="left"/>
              <w:rPr>
                <w:rFonts w:ascii="Arial" w:eastAsia="宋体" w:hAnsi="Arial" w:cs="Arial"/>
                <w:color w:val="FF0000"/>
                <w:kern w:val="0"/>
                <w:sz w:val="28"/>
                <w:szCs w:val="28"/>
              </w:rPr>
            </w:pPr>
            <w:r w:rsidRPr="004E3E83">
              <w:rPr>
                <w:rFonts w:ascii="仿宋_GB2312" w:eastAsia="仿宋_GB2312" w:hAnsi="Arial" w:cs="Arial" w:hint="eastAsia"/>
                <w:color w:val="FF0000"/>
                <w:kern w:val="0"/>
                <w:sz w:val="28"/>
                <w:szCs w:val="28"/>
              </w:rPr>
              <w:t>竞赛的具体时间以参赛证为准。参赛证发放时间另行通知。</w:t>
            </w:r>
          </w:p>
          <w:p w:rsidR="009619B1" w:rsidRPr="009619B1" w:rsidRDefault="009619B1" w:rsidP="009619B1">
            <w:pPr>
              <w:widowControl/>
              <w:snapToGrid w:val="0"/>
              <w:spacing w:line="360" w:lineRule="auto"/>
              <w:ind w:firstLine="562"/>
              <w:jc w:val="left"/>
              <w:rPr>
                <w:rFonts w:ascii="Arial" w:eastAsia="宋体" w:hAnsi="Arial" w:cs="Arial"/>
                <w:color w:val="000000"/>
                <w:kern w:val="0"/>
                <w:sz w:val="28"/>
                <w:szCs w:val="28"/>
              </w:rPr>
            </w:pPr>
            <w:r w:rsidRPr="009619B1">
              <w:rPr>
                <w:rFonts w:ascii="Arial" w:eastAsia="宋体" w:hAnsi="Arial" w:cs="Arial"/>
                <w:color w:val="000000"/>
                <w:kern w:val="0"/>
                <w:sz w:val="28"/>
                <w:szCs w:val="28"/>
              </w:rPr>
              <w:t> </w:t>
            </w:r>
          </w:p>
          <w:p w:rsidR="009619B1" w:rsidRPr="009619B1" w:rsidRDefault="009619B1" w:rsidP="009619B1">
            <w:pPr>
              <w:widowControl/>
              <w:snapToGrid w:val="0"/>
              <w:spacing w:line="360" w:lineRule="auto"/>
              <w:ind w:firstLine="562"/>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六、方案发布</w:t>
            </w:r>
          </w:p>
          <w:p w:rsidR="009619B1" w:rsidRPr="009619B1" w:rsidRDefault="009619B1" w:rsidP="009619B1">
            <w:pPr>
              <w:widowControl/>
              <w:snapToGrid w:val="0"/>
              <w:spacing w:line="360" w:lineRule="auto"/>
              <w:ind w:firstLine="560"/>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各项目竞赛方案于6月中旬发布，操作技能决赛样题于9月初发布。发布地址为上海市人力资源和社会保障局网（“</w:t>
            </w:r>
            <w:hyperlink r:id="rId6" w:history="1">
              <w:r w:rsidRPr="009619B1">
                <w:rPr>
                  <w:rFonts w:ascii="仿宋_GB2312" w:eastAsia="仿宋_GB2312" w:hAnsi="Arial" w:cs="Arial" w:hint="eastAsia"/>
                  <w:color w:val="000000"/>
                  <w:kern w:val="0"/>
                  <w:sz w:val="28"/>
                  <w:szCs w:val="28"/>
                </w:rPr>
                <w:t>www.12333sh.gov.cn</w:t>
              </w:r>
            </w:hyperlink>
            <w:r w:rsidRPr="009619B1">
              <w:rPr>
                <w:rFonts w:ascii="仿宋_GB2312" w:eastAsia="仿宋_GB2312" w:hAnsi="Arial" w:cs="Arial" w:hint="eastAsia"/>
                <w:color w:val="000000"/>
                <w:kern w:val="0"/>
                <w:sz w:val="28"/>
                <w:szCs w:val="28"/>
              </w:rPr>
              <w:t>——职业培训指导网——技能鉴定——竞赛与评选”栏目）（以下简称人社局网站“竞赛与评选”栏目）</w:t>
            </w:r>
          </w:p>
          <w:p w:rsidR="009619B1" w:rsidRPr="009619B1" w:rsidRDefault="009619B1" w:rsidP="009619B1">
            <w:pPr>
              <w:widowControl/>
              <w:snapToGrid w:val="0"/>
              <w:spacing w:line="360" w:lineRule="auto"/>
              <w:ind w:firstLine="562"/>
              <w:jc w:val="left"/>
              <w:rPr>
                <w:rFonts w:ascii="Arial" w:eastAsia="宋体" w:hAnsi="Arial" w:cs="Arial"/>
                <w:color w:val="000000"/>
                <w:kern w:val="0"/>
                <w:sz w:val="28"/>
                <w:szCs w:val="28"/>
              </w:rPr>
            </w:pPr>
            <w:r w:rsidRPr="009619B1">
              <w:rPr>
                <w:rFonts w:ascii="Arial" w:eastAsia="宋体" w:hAnsi="Arial" w:cs="Arial"/>
                <w:color w:val="000000"/>
                <w:kern w:val="0"/>
                <w:sz w:val="28"/>
                <w:szCs w:val="28"/>
              </w:rPr>
              <w:t> </w:t>
            </w:r>
          </w:p>
          <w:p w:rsidR="009619B1" w:rsidRPr="009619B1" w:rsidRDefault="009619B1" w:rsidP="009619B1">
            <w:pPr>
              <w:widowControl/>
              <w:snapToGrid w:val="0"/>
              <w:spacing w:line="360" w:lineRule="auto"/>
              <w:ind w:firstLine="562"/>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七、竞赛成绩</w:t>
            </w:r>
          </w:p>
          <w:p w:rsidR="009619B1" w:rsidRPr="009619B1" w:rsidRDefault="009619B1" w:rsidP="009619B1">
            <w:pPr>
              <w:widowControl/>
              <w:snapToGrid w:val="0"/>
              <w:spacing w:line="360" w:lineRule="auto"/>
              <w:ind w:firstLine="562"/>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（一）成绩评定</w:t>
            </w:r>
          </w:p>
          <w:p w:rsidR="009619B1" w:rsidRPr="009619B1" w:rsidRDefault="009619B1" w:rsidP="009619B1">
            <w:pPr>
              <w:widowControl/>
              <w:snapToGrid w:val="0"/>
              <w:spacing w:line="360" w:lineRule="auto"/>
              <w:ind w:firstLine="560"/>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衔接项目的竞赛成绩为初赛成绩的40%与决赛成绩的60%之和，其他项目的竞赛成绩即为决赛成绩。</w:t>
            </w:r>
          </w:p>
          <w:p w:rsidR="009619B1" w:rsidRPr="009619B1" w:rsidRDefault="009619B1" w:rsidP="009619B1">
            <w:pPr>
              <w:widowControl/>
              <w:snapToGrid w:val="0"/>
              <w:spacing w:line="360" w:lineRule="auto"/>
              <w:ind w:firstLine="562"/>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（二）名次确定</w:t>
            </w:r>
          </w:p>
          <w:p w:rsidR="009619B1" w:rsidRPr="009619B1" w:rsidRDefault="009619B1" w:rsidP="009619B1">
            <w:pPr>
              <w:widowControl/>
              <w:snapToGrid w:val="0"/>
              <w:spacing w:line="360" w:lineRule="auto"/>
              <w:ind w:firstLine="560"/>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选手名次按本项目竞赛成绩的高低排序决定；衔接项目未参加决赛的选手依次排在参加决赛选手之后。</w:t>
            </w:r>
          </w:p>
          <w:p w:rsidR="009619B1" w:rsidRPr="009619B1" w:rsidRDefault="009619B1" w:rsidP="009619B1">
            <w:pPr>
              <w:widowControl/>
              <w:snapToGrid w:val="0"/>
              <w:spacing w:line="360" w:lineRule="auto"/>
              <w:ind w:firstLine="562"/>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（三）证书核发</w:t>
            </w:r>
          </w:p>
          <w:p w:rsidR="009619B1" w:rsidRPr="009619B1" w:rsidRDefault="009619B1" w:rsidP="009619B1">
            <w:pPr>
              <w:widowControl/>
              <w:snapToGrid w:val="0"/>
              <w:spacing w:line="360" w:lineRule="auto"/>
              <w:ind w:firstLine="560"/>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衔接项目的初赛成绩或其他项目决赛成绩达到60分及以上的参赛选手可获得国家职业资格三级证书。各项目竞赛成绩合格且名列前5%同时符合以下要求的选手，可晋升获得国家职业资格二级证书：</w:t>
            </w:r>
          </w:p>
          <w:p w:rsidR="009619B1" w:rsidRPr="009619B1" w:rsidRDefault="009619B1" w:rsidP="009619B1">
            <w:pPr>
              <w:widowControl/>
              <w:snapToGrid w:val="0"/>
              <w:spacing w:line="360" w:lineRule="auto"/>
              <w:ind w:firstLine="560"/>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lastRenderedPageBreak/>
              <w:t>1、晋升后的职业资格等级不超过竞赛前所持该职业资格证书等级的两个级别；</w:t>
            </w:r>
          </w:p>
          <w:p w:rsidR="009619B1" w:rsidRPr="004E3E83" w:rsidRDefault="009619B1" w:rsidP="009619B1">
            <w:pPr>
              <w:widowControl/>
              <w:snapToGrid w:val="0"/>
              <w:spacing w:line="360" w:lineRule="auto"/>
              <w:ind w:firstLine="560"/>
              <w:jc w:val="left"/>
              <w:rPr>
                <w:rFonts w:ascii="Arial" w:eastAsia="宋体" w:hAnsi="Arial" w:cs="Arial"/>
                <w:color w:val="FF0000"/>
                <w:kern w:val="0"/>
                <w:sz w:val="28"/>
                <w:szCs w:val="28"/>
              </w:rPr>
            </w:pPr>
            <w:r w:rsidRPr="004E3E83">
              <w:rPr>
                <w:rFonts w:ascii="仿宋_GB2312" w:eastAsia="仿宋_GB2312" w:hAnsi="Arial" w:cs="Arial" w:hint="eastAsia"/>
                <w:color w:val="FF0000"/>
                <w:kern w:val="0"/>
                <w:sz w:val="28"/>
                <w:szCs w:val="28"/>
              </w:rPr>
              <w:t>2、该项目实际参赛人数大于30人。</w:t>
            </w:r>
          </w:p>
          <w:p w:rsidR="009619B1" w:rsidRPr="009619B1" w:rsidRDefault="009619B1" w:rsidP="009619B1">
            <w:pPr>
              <w:widowControl/>
              <w:snapToGrid w:val="0"/>
              <w:spacing w:line="360" w:lineRule="auto"/>
              <w:ind w:firstLine="562"/>
              <w:jc w:val="left"/>
              <w:rPr>
                <w:rFonts w:ascii="Arial" w:eastAsia="宋体" w:hAnsi="Arial" w:cs="Arial"/>
                <w:color w:val="000000"/>
                <w:kern w:val="0"/>
                <w:sz w:val="28"/>
                <w:szCs w:val="28"/>
              </w:rPr>
            </w:pPr>
            <w:r w:rsidRPr="009619B1">
              <w:rPr>
                <w:rFonts w:ascii="Arial" w:eastAsia="宋体" w:hAnsi="Arial" w:cs="Arial"/>
                <w:color w:val="000000"/>
                <w:kern w:val="0"/>
                <w:sz w:val="28"/>
                <w:szCs w:val="28"/>
              </w:rPr>
              <w:t> </w:t>
            </w:r>
          </w:p>
          <w:p w:rsidR="009619B1" w:rsidRPr="009619B1" w:rsidRDefault="009619B1" w:rsidP="009619B1">
            <w:pPr>
              <w:widowControl/>
              <w:snapToGrid w:val="0"/>
              <w:spacing w:line="360" w:lineRule="auto"/>
              <w:ind w:firstLine="562"/>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八、竞赛奖励</w:t>
            </w:r>
          </w:p>
          <w:p w:rsidR="009619B1" w:rsidRPr="009619B1" w:rsidRDefault="009619B1" w:rsidP="009619B1">
            <w:pPr>
              <w:widowControl/>
              <w:snapToGrid w:val="0"/>
              <w:spacing w:line="360" w:lineRule="auto"/>
              <w:ind w:firstLine="560"/>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各竞赛项目设立个人奖和团体奖。</w:t>
            </w:r>
          </w:p>
          <w:p w:rsidR="009619B1" w:rsidRPr="009619B1" w:rsidRDefault="009619B1" w:rsidP="009619B1">
            <w:pPr>
              <w:widowControl/>
              <w:snapToGrid w:val="0"/>
              <w:spacing w:line="360" w:lineRule="auto"/>
              <w:ind w:firstLine="562"/>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（一）个人奖</w:t>
            </w:r>
          </w:p>
          <w:p w:rsidR="009619B1" w:rsidRPr="009619B1" w:rsidRDefault="009619B1" w:rsidP="009619B1">
            <w:pPr>
              <w:widowControl/>
              <w:snapToGrid w:val="0"/>
              <w:spacing w:line="360" w:lineRule="auto"/>
              <w:ind w:firstLine="560"/>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1、个人奖按选手竞赛成绩先后排名确定。设一等奖1名、二等奖2名、三等奖3名，颁发奖状、奖杯和奖金。一等奖奖金5000元，二等奖奖金3000元，三等奖奖金2000元（均为税后实发金额）。</w:t>
            </w:r>
          </w:p>
          <w:p w:rsidR="009619B1" w:rsidRPr="009619B1" w:rsidRDefault="009619B1" w:rsidP="009619B1">
            <w:pPr>
              <w:widowControl/>
              <w:snapToGrid w:val="0"/>
              <w:spacing w:line="360" w:lineRule="auto"/>
              <w:ind w:firstLine="560"/>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2、</w:t>
            </w:r>
            <w:r w:rsidRPr="004E3E83">
              <w:rPr>
                <w:rFonts w:ascii="仿宋_GB2312" w:eastAsia="仿宋_GB2312" w:hAnsi="Arial" w:cs="Arial" w:hint="eastAsia"/>
                <w:color w:val="FF0000"/>
                <w:kern w:val="0"/>
                <w:sz w:val="28"/>
                <w:szCs w:val="28"/>
              </w:rPr>
              <w:t>1995年1月1日以后出生的选手</w:t>
            </w:r>
            <w:r w:rsidRPr="009619B1">
              <w:rPr>
                <w:rFonts w:ascii="仿宋_GB2312" w:eastAsia="仿宋_GB2312" w:hAnsi="Arial" w:cs="Arial" w:hint="eastAsia"/>
                <w:color w:val="000000"/>
                <w:kern w:val="0"/>
                <w:sz w:val="28"/>
                <w:szCs w:val="28"/>
              </w:rPr>
              <w:t>参加世赛项目获得个人一、二、三等奖，可被授予“2015年中国技能大赛——上海市职业技能大赛新人奖”。</w:t>
            </w:r>
          </w:p>
          <w:p w:rsidR="009619B1" w:rsidRPr="009619B1" w:rsidRDefault="009619B1" w:rsidP="009619B1">
            <w:pPr>
              <w:widowControl/>
              <w:snapToGrid w:val="0"/>
              <w:spacing w:line="360" w:lineRule="auto"/>
              <w:ind w:firstLine="560"/>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3、各竞赛项目（实际参赛人数不少于50人）竞赛成绩第一名的选手（在校学生除外），如符合有关条件，可被授予“上海市技术能手”荣誉称号；如岗位贡献突出且符合有关条件，可申报“上海市五一劳动奖章”评选；如年龄在35周岁以下且符合有关条件，可被授予“上海市青年岗位能手”称号。</w:t>
            </w:r>
          </w:p>
          <w:p w:rsidR="009619B1" w:rsidRPr="009619B1" w:rsidRDefault="009619B1" w:rsidP="009619B1">
            <w:pPr>
              <w:widowControl/>
              <w:snapToGrid w:val="0"/>
              <w:spacing w:line="360" w:lineRule="auto"/>
              <w:ind w:firstLine="560"/>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4、各竞赛项目（实际参赛人数不少于50人）竞赛成绩第一名且符合有关条件的高等学校应届毕业生，可申请获得“上海市高校优秀毕业生”荣誉称号。</w:t>
            </w:r>
          </w:p>
          <w:p w:rsidR="009619B1" w:rsidRPr="009619B1" w:rsidRDefault="009619B1" w:rsidP="009619B1">
            <w:pPr>
              <w:widowControl/>
              <w:snapToGrid w:val="0"/>
              <w:spacing w:line="360" w:lineRule="auto"/>
              <w:ind w:firstLine="562"/>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（二）团体奖</w:t>
            </w:r>
          </w:p>
          <w:p w:rsidR="009619B1" w:rsidRPr="009619B1" w:rsidRDefault="009619B1" w:rsidP="009619B1">
            <w:pPr>
              <w:widowControl/>
              <w:snapToGrid w:val="0"/>
              <w:spacing w:line="360" w:lineRule="auto"/>
              <w:ind w:firstLine="560"/>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对参赛单位（</w:t>
            </w:r>
            <w:r w:rsidRPr="004E3E83">
              <w:rPr>
                <w:rFonts w:ascii="仿宋_GB2312" w:eastAsia="仿宋_GB2312" w:hAnsi="Arial" w:cs="Arial" w:hint="eastAsia"/>
                <w:color w:val="FF0000"/>
                <w:kern w:val="0"/>
                <w:sz w:val="28"/>
                <w:szCs w:val="28"/>
              </w:rPr>
              <w:t>实际参赛人数为3人及以上</w:t>
            </w:r>
            <w:r w:rsidRPr="009619B1">
              <w:rPr>
                <w:rFonts w:ascii="仿宋_GB2312" w:eastAsia="仿宋_GB2312" w:hAnsi="Arial" w:cs="Arial" w:hint="eastAsia"/>
                <w:color w:val="000000"/>
                <w:kern w:val="0"/>
                <w:sz w:val="28"/>
                <w:szCs w:val="28"/>
              </w:rPr>
              <w:t>）不少于5家的竞赛项目设立团体奖。按参赛单位竞赛成绩前3名选手的成绩</w:t>
            </w:r>
            <w:r w:rsidRPr="009619B1">
              <w:rPr>
                <w:rFonts w:ascii="仿宋_GB2312" w:eastAsia="仿宋_GB2312" w:hAnsi="Arial" w:cs="Arial" w:hint="eastAsia"/>
                <w:color w:val="000000"/>
                <w:kern w:val="0"/>
                <w:sz w:val="28"/>
                <w:szCs w:val="28"/>
              </w:rPr>
              <w:lastRenderedPageBreak/>
              <w:t>之和排定团体名次。对团体第一、二、三名的参赛单位，分别授予团体金、银、铜奖，颁发奖状和奖杯。</w:t>
            </w:r>
          </w:p>
          <w:p w:rsidR="009619B1" w:rsidRPr="009619B1" w:rsidRDefault="009619B1" w:rsidP="009619B1">
            <w:pPr>
              <w:widowControl/>
              <w:snapToGrid w:val="0"/>
              <w:spacing w:line="360" w:lineRule="auto"/>
              <w:ind w:firstLine="562"/>
              <w:jc w:val="left"/>
              <w:rPr>
                <w:rFonts w:ascii="Arial" w:eastAsia="宋体" w:hAnsi="Arial" w:cs="Arial"/>
                <w:color w:val="000000"/>
                <w:kern w:val="0"/>
                <w:sz w:val="28"/>
                <w:szCs w:val="28"/>
              </w:rPr>
            </w:pPr>
            <w:r w:rsidRPr="009619B1">
              <w:rPr>
                <w:rFonts w:ascii="Arial" w:eastAsia="宋体" w:hAnsi="Arial" w:cs="Arial"/>
                <w:color w:val="000000"/>
                <w:kern w:val="0"/>
                <w:sz w:val="28"/>
                <w:szCs w:val="28"/>
              </w:rPr>
              <w:t> </w:t>
            </w:r>
          </w:p>
          <w:p w:rsidR="009619B1" w:rsidRPr="009619B1" w:rsidRDefault="009619B1" w:rsidP="009619B1">
            <w:pPr>
              <w:widowControl/>
              <w:snapToGrid w:val="0"/>
              <w:spacing w:line="360" w:lineRule="auto"/>
              <w:ind w:firstLine="562"/>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九、参赛费用</w:t>
            </w:r>
          </w:p>
          <w:p w:rsidR="009619B1" w:rsidRPr="009619B1" w:rsidRDefault="009619B1" w:rsidP="009619B1">
            <w:pPr>
              <w:widowControl/>
              <w:snapToGrid w:val="0"/>
              <w:spacing w:line="360" w:lineRule="auto"/>
              <w:ind w:firstLine="560"/>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单位或个人申请参赛须缴纳竞赛鉴定考核费和竞赛场地、设备、材料能源使用、消耗费。</w:t>
            </w:r>
          </w:p>
          <w:p w:rsidR="009619B1" w:rsidRPr="009619B1" w:rsidRDefault="009619B1" w:rsidP="009619B1">
            <w:pPr>
              <w:widowControl/>
              <w:snapToGrid w:val="0"/>
              <w:spacing w:line="360" w:lineRule="auto"/>
              <w:ind w:firstLine="562"/>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1、竞赛鉴定考核费</w:t>
            </w:r>
          </w:p>
          <w:p w:rsidR="009619B1" w:rsidRPr="004E3E83" w:rsidRDefault="009619B1" w:rsidP="009619B1">
            <w:pPr>
              <w:widowControl/>
              <w:snapToGrid w:val="0"/>
              <w:spacing w:line="360" w:lineRule="auto"/>
              <w:ind w:firstLine="560"/>
              <w:jc w:val="left"/>
              <w:rPr>
                <w:rFonts w:ascii="Arial" w:eastAsia="宋体" w:hAnsi="Arial" w:cs="Arial"/>
                <w:color w:val="FF0000"/>
                <w:kern w:val="0"/>
                <w:sz w:val="28"/>
                <w:szCs w:val="28"/>
              </w:rPr>
            </w:pPr>
            <w:r w:rsidRPr="004E3E83">
              <w:rPr>
                <w:rFonts w:ascii="仿宋_GB2312" w:eastAsia="仿宋_GB2312" w:hAnsi="Arial" w:cs="Arial" w:hint="eastAsia"/>
                <w:color w:val="FF0000"/>
                <w:kern w:val="0"/>
                <w:sz w:val="28"/>
                <w:szCs w:val="28"/>
              </w:rPr>
              <w:t>竞赛鉴定考核费由上海市职业技能鉴定中心按照市物价局核定的职业资格三级（高级工）鉴定收费每人150元的标准以支票或现金的形式收取。支票的收款单位名称需填写“上海市职业技能鉴定中心财政汇缴专户”。</w:t>
            </w:r>
          </w:p>
          <w:p w:rsidR="009619B1" w:rsidRPr="009619B1" w:rsidRDefault="009619B1" w:rsidP="009619B1">
            <w:pPr>
              <w:widowControl/>
              <w:snapToGrid w:val="0"/>
              <w:spacing w:line="360" w:lineRule="auto"/>
              <w:ind w:firstLine="562"/>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2、竞赛场地、设备等费用</w:t>
            </w:r>
          </w:p>
          <w:p w:rsidR="009619B1" w:rsidRPr="004E3E83" w:rsidRDefault="009619B1" w:rsidP="009619B1">
            <w:pPr>
              <w:widowControl/>
              <w:snapToGrid w:val="0"/>
              <w:spacing w:line="360" w:lineRule="auto"/>
              <w:ind w:firstLine="560"/>
              <w:jc w:val="left"/>
              <w:rPr>
                <w:rFonts w:ascii="Arial" w:eastAsia="宋体" w:hAnsi="Arial" w:cs="Arial"/>
                <w:color w:val="FF0000"/>
                <w:kern w:val="0"/>
                <w:sz w:val="28"/>
                <w:szCs w:val="28"/>
              </w:rPr>
            </w:pPr>
            <w:r w:rsidRPr="004E3E83">
              <w:rPr>
                <w:rFonts w:ascii="仿宋_GB2312" w:eastAsia="仿宋_GB2312" w:hAnsi="Arial" w:cs="Arial" w:hint="eastAsia"/>
                <w:color w:val="FF0000"/>
                <w:kern w:val="0"/>
                <w:sz w:val="28"/>
                <w:szCs w:val="28"/>
              </w:rPr>
              <w:t>初赛的场地、设备、材料能源使用、消耗费由竞赛承办单位或赛场单位按相应职业等级的标准收取，决赛的场地、设备、材料能源使用、消耗费由市竞赛组委会统一承担。</w:t>
            </w:r>
          </w:p>
          <w:p w:rsidR="009619B1" w:rsidRPr="009619B1" w:rsidRDefault="009619B1" w:rsidP="009619B1">
            <w:pPr>
              <w:widowControl/>
              <w:snapToGrid w:val="0"/>
              <w:spacing w:line="360" w:lineRule="auto"/>
              <w:ind w:firstLine="562"/>
              <w:jc w:val="left"/>
              <w:rPr>
                <w:rFonts w:ascii="Arial" w:eastAsia="宋体" w:hAnsi="Arial" w:cs="Arial"/>
                <w:color w:val="000000"/>
                <w:kern w:val="0"/>
                <w:sz w:val="28"/>
                <w:szCs w:val="28"/>
              </w:rPr>
            </w:pPr>
            <w:r w:rsidRPr="009619B1">
              <w:rPr>
                <w:rFonts w:ascii="Arial" w:eastAsia="宋体" w:hAnsi="Arial" w:cs="Arial"/>
                <w:color w:val="000000"/>
                <w:kern w:val="0"/>
                <w:sz w:val="28"/>
                <w:szCs w:val="28"/>
              </w:rPr>
              <w:t> </w:t>
            </w:r>
          </w:p>
          <w:p w:rsidR="009619B1" w:rsidRPr="009619B1" w:rsidRDefault="009619B1" w:rsidP="009619B1">
            <w:pPr>
              <w:widowControl/>
              <w:snapToGrid w:val="0"/>
              <w:spacing w:line="360" w:lineRule="auto"/>
              <w:ind w:firstLine="562"/>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十、其他事项</w:t>
            </w:r>
          </w:p>
          <w:p w:rsidR="009619B1" w:rsidRPr="009619B1" w:rsidRDefault="009619B1" w:rsidP="009619B1">
            <w:pPr>
              <w:widowControl/>
              <w:snapToGrid w:val="0"/>
              <w:spacing w:line="360" w:lineRule="auto"/>
              <w:ind w:firstLine="560"/>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1、衔接项目初赛及所有项目决赛的地点于报名结束后公布。</w:t>
            </w:r>
          </w:p>
          <w:p w:rsidR="009619B1" w:rsidRPr="009619B1" w:rsidRDefault="009619B1" w:rsidP="009619B1">
            <w:pPr>
              <w:widowControl/>
              <w:snapToGrid w:val="0"/>
              <w:spacing w:line="360" w:lineRule="auto"/>
              <w:ind w:firstLine="560"/>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2、本次竞赛的各类信息均公布于人社局网站“竞赛与评选”栏目，本通知及附件亦可于上述地址下载。</w:t>
            </w:r>
          </w:p>
          <w:p w:rsidR="009619B1" w:rsidRPr="009619B1" w:rsidRDefault="009619B1" w:rsidP="009619B1">
            <w:pPr>
              <w:widowControl/>
              <w:snapToGrid w:val="0"/>
              <w:spacing w:line="360" w:lineRule="auto"/>
              <w:ind w:firstLine="562"/>
              <w:jc w:val="left"/>
              <w:rPr>
                <w:rFonts w:ascii="Arial" w:eastAsia="宋体" w:hAnsi="Arial" w:cs="Arial"/>
                <w:color w:val="000000"/>
                <w:kern w:val="0"/>
                <w:sz w:val="28"/>
                <w:szCs w:val="28"/>
              </w:rPr>
            </w:pPr>
            <w:r w:rsidRPr="009619B1">
              <w:rPr>
                <w:rFonts w:ascii="Arial" w:eastAsia="宋体" w:hAnsi="Arial" w:cs="Arial"/>
                <w:color w:val="000000"/>
                <w:kern w:val="0"/>
                <w:sz w:val="28"/>
                <w:szCs w:val="28"/>
              </w:rPr>
              <w:t> </w:t>
            </w:r>
          </w:p>
          <w:p w:rsidR="009619B1" w:rsidRPr="009619B1" w:rsidRDefault="009619B1" w:rsidP="009619B1">
            <w:pPr>
              <w:widowControl/>
              <w:snapToGrid w:val="0"/>
              <w:spacing w:line="360" w:lineRule="auto"/>
              <w:ind w:firstLine="562"/>
              <w:jc w:val="left"/>
              <w:rPr>
                <w:rFonts w:ascii="Arial" w:eastAsia="宋体" w:hAnsi="Arial" w:cs="Arial"/>
                <w:color w:val="000000"/>
                <w:kern w:val="0"/>
                <w:sz w:val="28"/>
                <w:szCs w:val="28"/>
              </w:rPr>
            </w:pPr>
            <w:r w:rsidRPr="009619B1">
              <w:rPr>
                <w:rFonts w:ascii="Arial" w:eastAsia="宋体" w:hAnsi="Arial" w:cs="Arial"/>
                <w:color w:val="000000"/>
                <w:kern w:val="0"/>
                <w:sz w:val="28"/>
                <w:szCs w:val="28"/>
              </w:rPr>
              <w:t> </w:t>
            </w:r>
          </w:p>
          <w:p w:rsidR="009619B1" w:rsidRPr="009619B1" w:rsidRDefault="009619B1" w:rsidP="009619B1">
            <w:pPr>
              <w:widowControl/>
              <w:snapToGrid w:val="0"/>
              <w:spacing w:line="360" w:lineRule="auto"/>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附件：</w:t>
            </w:r>
          </w:p>
          <w:p w:rsidR="009619B1" w:rsidRPr="009619B1" w:rsidRDefault="009619B1" w:rsidP="009619B1">
            <w:pPr>
              <w:widowControl/>
              <w:snapToGrid w:val="0"/>
              <w:spacing w:line="360" w:lineRule="auto"/>
              <w:ind w:firstLine="560"/>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1、《2015年中国技能大赛——上海市职业技能大赛竞赛项目一览表》</w:t>
            </w:r>
          </w:p>
          <w:p w:rsidR="009619B1" w:rsidRPr="009619B1" w:rsidRDefault="009619B1" w:rsidP="009619B1">
            <w:pPr>
              <w:widowControl/>
              <w:snapToGrid w:val="0"/>
              <w:spacing w:line="360" w:lineRule="auto"/>
              <w:ind w:firstLine="560"/>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lastRenderedPageBreak/>
              <w:t>2、《2015年中国技能大赛——上海市职业技能大赛报名表（1）》</w:t>
            </w:r>
          </w:p>
          <w:p w:rsidR="009619B1" w:rsidRPr="009619B1" w:rsidRDefault="009619B1" w:rsidP="009619B1">
            <w:pPr>
              <w:widowControl/>
              <w:snapToGrid w:val="0"/>
              <w:spacing w:line="360" w:lineRule="auto"/>
              <w:ind w:firstLine="560"/>
              <w:jc w:val="lef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3、《2015年中国技能大赛——上海市职业技能大赛报名表（2）》</w:t>
            </w:r>
          </w:p>
          <w:p w:rsidR="009619B1" w:rsidRPr="009619B1" w:rsidRDefault="009619B1" w:rsidP="009619B1">
            <w:pPr>
              <w:widowControl/>
              <w:snapToGrid w:val="0"/>
              <w:spacing w:line="360" w:lineRule="auto"/>
              <w:ind w:firstLine="560"/>
              <w:jc w:val="left"/>
              <w:rPr>
                <w:rFonts w:ascii="Arial" w:eastAsia="宋体" w:hAnsi="Arial" w:cs="Arial"/>
                <w:color w:val="000000"/>
                <w:kern w:val="0"/>
                <w:sz w:val="28"/>
                <w:szCs w:val="28"/>
              </w:rPr>
            </w:pPr>
            <w:r w:rsidRPr="009619B1">
              <w:rPr>
                <w:rFonts w:ascii="Arial" w:eastAsia="宋体" w:hAnsi="Arial" w:cs="Arial"/>
                <w:color w:val="000000"/>
                <w:kern w:val="0"/>
                <w:sz w:val="28"/>
                <w:szCs w:val="28"/>
              </w:rPr>
              <w:t> </w:t>
            </w:r>
          </w:p>
          <w:p w:rsidR="009619B1" w:rsidRPr="009619B1" w:rsidRDefault="009619B1" w:rsidP="009619B1">
            <w:pPr>
              <w:widowControl/>
              <w:snapToGrid w:val="0"/>
              <w:spacing w:line="360" w:lineRule="auto"/>
              <w:ind w:firstLine="560"/>
              <w:jc w:val="left"/>
              <w:rPr>
                <w:rFonts w:ascii="Arial" w:eastAsia="宋体" w:hAnsi="Arial" w:cs="Arial"/>
                <w:color w:val="000000"/>
                <w:kern w:val="0"/>
                <w:sz w:val="28"/>
                <w:szCs w:val="28"/>
              </w:rPr>
            </w:pPr>
            <w:r w:rsidRPr="009619B1">
              <w:rPr>
                <w:rFonts w:ascii="Arial" w:eastAsia="宋体" w:hAnsi="Arial" w:cs="Arial"/>
                <w:color w:val="000000"/>
                <w:kern w:val="0"/>
                <w:sz w:val="28"/>
                <w:szCs w:val="28"/>
              </w:rPr>
              <w:t> </w:t>
            </w:r>
          </w:p>
          <w:p w:rsidR="009619B1" w:rsidRPr="009619B1" w:rsidRDefault="009619B1" w:rsidP="009619B1">
            <w:pPr>
              <w:widowControl/>
              <w:snapToGrid w:val="0"/>
              <w:spacing w:line="360" w:lineRule="auto"/>
              <w:ind w:firstLine="560"/>
              <w:jc w:val="left"/>
              <w:rPr>
                <w:rFonts w:ascii="Arial" w:eastAsia="宋体" w:hAnsi="Arial" w:cs="Arial"/>
                <w:color w:val="000000"/>
                <w:kern w:val="0"/>
                <w:sz w:val="28"/>
                <w:szCs w:val="28"/>
              </w:rPr>
            </w:pPr>
            <w:r w:rsidRPr="009619B1">
              <w:rPr>
                <w:rFonts w:ascii="Arial" w:eastAsia="宋体" w:hAnsi="Arial" w:cs="Arial"/>
                <w:color w:val="000000"/>
                <w:kern w:val="0"/>
                <w:sz w:val="28"/>
                <w:szCs w:val="28"/>
              </w:rPr>
              <w:t> </w:t>
            </w:r>
          </w:p>
          <w:p w:rsidR="009619B1" w:rsidRPr="009619B1" w:rsidRDefault="009619B1" w:rsidP="009619B1">
            <w:pPr>
              <w:widowControl/>
              <w:spacing w:line="360" w:lineRule="auto"/>
              <w:ind w:firstLine="538"/>
              <w:jc w:val="right"/>
              <w:rPr>
                <w:rFonts w:ascii="Arial" w:eastAsia="宋体" w:hAnsi="Arial" w:cs="Arial"/>
                <w:color w:val="000000"/>
                <w:kern w:val="0"/>
                <w:sz w:val="28"/>
                <w:szCs w:val="28"/>
              </w:rPr>
            </w:pPr>
            <w:r w:rsidRPr="009619B1">
              <w:rPr>
                <w:rFonts w:ascii="仿宋_GB2312" w:eastAsia="仿宋_GB2312" w:hAnsi="Arial" w:cs="Arial" w:hint="eastAsia"/>
                <w:color w:val="000000"/>
                <w:kern w:val="0"/>
                <w:sz w:val="28"/>
                <w:szCs w:val="28"/>
              </w:rPr>
              <w:t>上海市职业技能竞赛组委会办公室</w:t>
            </w:r>
          </w:p>
          <w:p w:rsidR="009619B1" w:rsidRPr="009619B1" w:rsidRDefault="009619B1" w:rsidP="009619B1">
            <w:pPr>
              <w:widowControl/>
              <w:spacing w:line="360" w:lineRule="auto"/>
              <w:ind w:right="844"/>
              <w:jc w:val="right"/>
              <w:rPr>
                <w:rFonts w:ascii="Arial" w:eastAsia="宋体" w:hAnsi="Arial" w:cs="Arial"/>
                <w:color w:val="000000"/>
                <w:kern w:val="0"/>
                <w:sz w:val="18"/>
                <w:szCs w:val="18"/>
              </w:rPr>
            </w:pPr>
            <w:r w:rsidRPr="009619B1">
              <w:rPr>
                <w:rFonts w:ascii="仿宋_GB2312" w:eastAsia="仿宋_GB2312" w:hAnsi="Arial" w:cs="Arial" w:hint="eastAsia"/>
                <w:color w:val="000000"/>
                <w:kern w:val="0"/>
                <w:sz w:val="28"/>
                <w:szCs w:val="28"/>
              </w:rPr>
              <w:t>2015年4月16日</w:t>
            </w:r>
          </w:p>
        </w:tc>
      </w:tr>
    </w:tbl>
    <w:p w:rsidR="008C1DAF" w:rsidRDefault="008C1DAF"/>
    <w:sectPr w:rsidR="008C1DAF" w:rsidSect="00C576D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24EBC" w:rsidRDefault="00224EBC" w:rsidP="008F1212">
      <w:r>
        <w:separator/>
      </w:r>
    </w:p>
  </w:endnote>
  <w:endnote w:type="continuationSeparator" w:id="1">
    <w:p w:rsidR="00224EBC" w:rsidRDefault="00224EBC" w:rsidP="008F121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0000000000000000000"/>
    <w:charset w:val="86"/>
    <w:family w:val="roman"/>
    <w:notTrueType/>
    <w:pitch w:val="default"/>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24EBC" w:rsidRDefault="00224EBC" w:rsidP="008F1212">
      <w:r>
        <w:separator/>
      </w:r>
    </w:p>
  </w:footnote>
  <w:footnote w:type="continuationSeparator" w:id="1">
    <w:p w:rsidR="00224EBC" w:rsidRDefault="00224EBC" w:rsidP="008F121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3652F"/>
    <w:rsid w:val="00224EBC"/>
    <w:rsid w:val="0033652F"/>
    <w:rsid w:val="004E3E83"/>
    <w:rsid w:val="006E3114"/>
    <w:rsid w:val="008C1DAF"/>
    <w:rsid w:val="008F1212"/>
    <w:rsid w:val="009619B1"/>
    <w:rsid w:val="00C132DB"/>
    <w:rsid w:val="00C576D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76D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9619B1"/>
    <w:rPr>
      <w:strike w:val="0"/>
      <w:dstrike w:val="0"/>
      <w:color w:val="000000"/>
      <w:u w:val="none"/>
      <w:effect w:val="none"/>
    </w:rPr>
  </w:style>
  <w:style w:type="character" w:customStyle="1" w:styleId="style71">
    <w:name w:val="style71"/>
    <w:basedOn w:val="a0"/>
    <w:rsid w:val="009619B1"/>
    <w:rPr>
      <w:rFonts w:ascii="宋体" w:eastAsia="宋体" w:hAnsi="宋体" w:hint="eastAsia"/>
      <w:b/>
      <w:bCs/>
      <w:sz w:val="21"/>
      <w:szCs w:val="21"/>
    </w:rPr>
  </w:style>
  <w:style w:type="character" w:customStyle="1" w:styleId="style161">
    <w:name w:val="style161"/>
    <w:basedOn w:val="a0"/>
    <w:rsid w:val="009619B1"/>
    <w:rPr>
      <w:sz w:val="20"/>
      <w:szCs w:val="20"/>
    </w:rPr>
  </w:style>
  <w:style w:type="character" w:customStyle="1" w:styleId="style31">
    <w:name w:val="style31"/>
    <w:basedOn w:val="a0"/>
    <w:rsid w:val="009619B1"/>
    <w:rPr>
      <w:color w:val="FFFFFF"/>
    </w:rPr>
  </w:style>
  <w:style w:type="paragraph" w:styleId="a4">
    <w:name w:val="Normal (Web)"/>
    <w:basedOn w:val="a"/>
    <w:uiPriority w:val="99"/>
    <w:semiHidden/>
    <w:unhideWhenUsed/>
    <w:rsid w:val="009619B1"/>
    <w:pPr>
      <w:widowControl/>
      <w:spacing w:before="100" w:beforeAutospacing="1" w:after="100" w:afterAutospacing="1"/>
      <w:jc w:val="left"/>
    </w:pPr>
    <w:rPr>
      <w:rFonts w:ascii="宋体" w:eastAsia="宋体" w:hAnsi="宋体" w:cs="宋体"/>
      <w:kern w:val="0"/>
      <w:sz w:val="24"/>
      <w:szCs w:val="24"/>
    </w:rPr>
  </w:style>
  <w:style w:type="paragraph" w:styleId="a5">
    <w:name w:val="header"/>
    <w:basedOn w:val="a"/>
    <w:link w:val="Char"/>
    <w:uiPriority w:val="99"/>
    <w:semiHidden/>
    <w:unhideWhenUsed/>
    <w:rsid w:val="008F121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8F1212"/>
    <w:rPr>
      <w:sz w:val="18"/>
      <w:szCs w:val="18"/>
    </w:rPr>
  </w:style>
  <w:style w:type="paragraph" w:styleId="a6">
    <w:name w:val="footer"/>
    <w:basedOn w:val="a"/>
    <w:link w:val="Char0"/>
    <w:uiPriority w:val="99"/>
    <w:semiHidden/>
    <w:unhideWhenUsed/>
    <w:rsid w:val="008F1212"/>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8F1212"/>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12333sh.gov.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521</Words>
  <Characters>2971</Characters>
  <Application>Microsoft Office Word</Application>
  <DocSecurity>0</DocSecurity>
  <Lines>24</Lines>
  <Paragraphs>6</Paragraphs>
  <ScaleCrop>false</ScaleCrop>
  <Company>Sky123.Org</Company>
  <LinksUpToDate>false</LinksUpToDate>
  <CharactersWithSpaces>3486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Sky123.Org</dc:creator>
  <cp:keywords/>
  <dc:description/>
  <cp:lastModifiedBy>Sky123.Org</cp:lastModifiedBy>
  <cp:revision>7</cp:revision>
  <dcterms:created xsi:type="dcterms:W3CDTF">2015-04-22T01:34:00Z</dcterms:created>
  <dcterms:modified xsi:type="dcterms:W3CDTF">2015-05-04T05:50:00Z</dcterms:modified>
</cp:coreProperties>
</file>